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&lt;Name of the Borrower&gt;</w:t>
        <w:br w:type="textWrapping"/>
        <w:t xml:space="preserve">&lt;Address of the Borrower&gt;</w:t>
        <w:br w:type="textWrapping"/>
        <w:t xml:space="preserve">&lt;City, State, Zip Code&gt;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&lt;Name of the Lender&gt;</w:t>
        <w:br w:type="textWrapping"/>
        <w:t xml:space="preserve">&lt;Name of the Lender’s Institution&gt;</w:t>
        <w:br w:type="textWrapping"/>
        <w:t xml:space="preserve">&lt;City, State, Zip Code&gt;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Subject: Voluntary repossession of vehicle loan number:_____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To Whom It May Concern/&lt;Name of Lending Officer&gt;,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writing this letter to formally intimate you that I would be voluntarily giving up the &lt;Model and year of Car and Vehicle Identification Number&gt;. I am unable to make the required monthly payments as my financial position has altered. I am told that I should surrender my vehicle to you and you will be auctioning it off.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also acknowledge my responsibility for the differential amount between what amount is procured for the vehicle subtracted from my loan balance. I will drop off the above-lusted vehicle according to the instructions given by you. I will also hand you over the car's registration papers and keys as well.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 can contact me at &lt;Telephone Number&gt; or at &lt;Your Email Id&gt; in case you have any other queries or wish to give me additional instructions.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Thanking you for your kind attention to this issue.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&lt;Borrower’s Signature&gt;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&lt;Borrower’s Printed Name&gt;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2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3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