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Hello &lt;Name&gt;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observed that you opened our email, which was sent on Thursday, and also visited our website &lt;your URL&gt;. However, we are yet to hear back from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were simply contemplating whether these actions signify your interest in knowing more about &lt;Name of Business&gt;. It also indicates your interest in knowing how our organization can add value to your businesses.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constantly trying to reach out to several prospects in your location. We wished to follow up with you today to know whether you have any queries about our &lt;Business Name&gt; or our products and services. We think you are the ideal person to discuss our business with.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Can you spare 15 minutes for a short phone call in the coming week with us?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Cheers,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&lt;Name&gt;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