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Walter Martin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3034 Lowes Alley,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Worthington, Ohio, 43085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614-436-9346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12-10-21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******************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Mr. Martin,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and your pawed friend are doing well as you read this.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was great meeting you during the open house at Collins Avenue on October 9th, 2021. I would like to thank you for being such a great sport during the open house. We had a lot of visitors, and you were not given as much attention as I had hoped to give you. Yet, you were so cordial and amicable. I highly appreciate your patience.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 the open house day, although I wasn’t able to answer all your questions, I did notice your Labrador tied to our entrance. If I recollect it correctly, he was named Timmy. I hope Timmy is fine, and I so wish I could have let him into the house for a paw-friendly open house. Let me know if you want me to secretly arrange that ;).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can contact me via my mobile number given below if you have any queries for me about the house. I look forward to your response.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Kind Regards,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Marty Simpson,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699 Collins Avenue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Worthington, Ohio, 43085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614-780-0147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