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(Former partner's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to return illegally possessed personal property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a correspondence to inform you of your illegitimate possession of my personal property. The following property/ properties (list of your personal effects) is my rightful effects. I have paid for the property/ properties in full and so lay claim to it/ them.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request you to return the effects within one week from the delivery of this letter. In failing to do so, I will be forced to pursue a legal course of action. I earnestly hope to resolve this issue amongst ourselves. It is in our shared interest to do so.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Wishing you well for your future.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official name]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