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rFonts w:ascii="Roboto" w:cs="Roboto" w:eastAsia="Roboto" w:hAnsi="Roboto"/>
          <w:b w:val="1"/>
          <w:color w:val="000000"/>
          <w:sz w:val="26"/>
          <w:szCs w:val="26"/>
          <w:highlight w:val="white"/>
        </w:rPr>
      </w:pPr>
      <w:bookmarkStart w:colFirst="0" w:colLast="0" w:name="_m8929jp0oq6m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highlight w:val="white"/>
          <w:rtl w:val="0"/>
        </w:rPr>
        <w:t xml:space="preserve">1. Thank you email after networking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I have more questions. Can you answer them?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Hi [First Name],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Hope this email finds you well. It was wonderful to connect with you at [event name]. I was looking for someone within the [name of the industry] industry to explain how [name of the job] works and what work the position entails. Thank you for patiently answering my questions and explaining them to me.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read more about the [name of the job] and realized I wanted to pursue a career as a [professional in the job- ex: editor, engineer, etc]. Post my research, I seem to have more questions about how to get started in the field. I would like to discuss them with you through a call or a meeting. Is that something you would be comfortable with? Let me know.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If you can connect me with a contact that can help in my journey, that would be great too. Once again, I'm grateful for the insights you shared at [event name]. I hope to see you again.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Signature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