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Maria (owner’s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Let me begin by saying how much I love you. Though now I’m gone, I am watching you all the time from heaven. Thank you for the lovely life you gave me. I enjoyed every moment that I spent with you. Don’t be sad, I will always be there by your side.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will be ever grateful to you for the love and care you shower on me. From taking me for walks to bathing me, buying me toys, and spoiling me with gifts, you left no stones unturned to keep me happy. You are the best owner I could have had.</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Do you know what I enjoyed the most? It was our heart-to-heart conversations and cuddles. Remember how you called me your ‘Sherlock Bones’ when I dug out the bones from the yard? It’s been a wonderful life for me, all thanks to you - my favorite hooman! I love you, fur real and you know that.</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I know it's a ruff time for you without me by your side. Oh, paw-lease don’t cry.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Sending you love and kisses from the other side of the rainbow</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 fur-ever paw-tner</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Scooby</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