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Jonathan (owner’s name),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Thank you so much for throwing that paw-fect birthday party for me. I loved every bit of it. It was so paw-some of you to invite all my friends.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The thoughtful menu of pup-cakes, frozen yogurt sundae, watermelon pupsicles, chicken strips, and canine canapes were out of the world. It was a feast that smelled and tasted wonderful. My friends were so impressed! My guests kept barking for M-O-R-E! And do you know Molly, the girl (the Labrador from next door) I love, also gave me a doggy kiss. It was all possible just because of your efforts and creative thinking.</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I’m not just grateful that you made my special day extra special but for each day that you take such good care of me. All the grooming that you do makes me look fluffy and handsome, sometimes the pup-arazzi won’t stop following me (it’s true)! Everyone on the street looks at me with awe and that makes me so proud and confident! You are the best Jonathan and I love the way you are.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We will be together forever!</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Love you loads</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Rusty</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