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My dear favorite hooman!</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Of course, it’s you, Mom! Thank you for being such a lovely parent to me. I can live a carefree, fun life because I always know I have you to fall back on. I remember the time when you brought me home as a baby from the animal rescue shelter.</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was so scared, nervous, and lost in the rescue shelter room, inside that cage. How you looked at me with your kind eyes and immediately decided to take me home with you. The first time you touched my head and gave me a belly rub, I knew you were meant to be my family.</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Since that day, never a day has gone by when I don’t thank you. My wagging tail, licks, and whines are the ways I try to express my feelings and I know you understand. We have the strongest bond in the world.</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I enjoy our playtime together, walks in the park, our outings with wonderful treats, and cuddles in bed. Thank you for choosing me and making a happy life paw-sible for me.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Love you unlimited!</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 doggo</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Floppy</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