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Writing a thank you letter for business meeting after meeting someone for the first time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(Name),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(Name of Business),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My name is _____, and I recently met with you on _____. During our business meeting, we discussed various important matters, such as _____. I would like you to know that I am thankful that you gave me the opportunity to meet with you. I am grateful I could speak with you, and hope that we can talk again in the future. I really value the time and energy you put forward in our business meeting.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Yours Truly,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(Your Name),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(Business Name)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