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At the outset, I would like to express my warm gratitude for being such a wonderful caregiver for my late mother. I know it was not easy for you as she was going through a lot of pain towards the end and grumbled a lot because of that.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However, you always showered her with love, kindness, and cared for her the way her own people would do. I wish you all the best in your future endeavors and extend my thanks once again.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