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mom,</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I am so lucky to have such a cool and loving mom in law like you. Thank you for welcoming me in your family with so much warmth and adoration. Thank you for letting me know the little secrets about your son. It is because of those little secrets that I can confidently say I know him inside out.  </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You’ve raised __________ in a way that people look up to him. He is lucky to have a mom like you and so are you to have given birth to a son like him. I am truly blessed to be a part of this amazing family and be surrounded by such wonderful people.</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Today is one of the most special days of my life, and I couldn’t stop myself from expressing my gratitude to you. Your love and affection is a gift that I would like to cherish all my life.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Yours lovingly,</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