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mom,</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don’t know if you know, but I take this opportunity to tell you how much I value your presence in my life. You are not just the mother of my life partner, but a person whom I admire with all my heart.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still remember the first time I met you. I was taken aback by how soft spoken and loving you were. You’ve always stood by me in all my decisions, making me the luckiest daughter in law in the world. My heart is filled with gratitude to be joining your family today.</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Thank you for making me a part of your lives so seamlessly and multiplying my joy of meeting a soul mate like your son. When I look at ___________ (groom’s name), I can see all the values and love you showered over him in life. It takes a great mother to raise a wonderful son, and you’ve done such an outstanding job raising yours.</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Love you lots!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