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had an excellent time at the concert with you last night. Thank you for asking me to accompany your friends and you; everyone was great.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was a much-needed break for me and I enjoyed every moment of my outing. You always seem to know when to give me a call.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being there for me,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 Name)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