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Writing a thank you note to veterans on other days of the year.</w:t>
      </w:r>
    </w:p>
    <w:p w:rsidR="00000000" w:rsidDel="00000000" w:rsidP="00000000" w:rsidRDefault="00000000" w:rsidRPr="00000000" w14:paraId="00000006">
      <w:pPr>
        <w:spacing w:after="240" w:before="240" w:lineRule="auto"/>
        <w:rPr/>
      </w:pPr>
      <w:r w:rsidDel="00000000" w:rsidR="00000000" w:rsidRPr="00000000">
        <w:rPr>
          <w:rtl w:val="0"/>
        </w:rPr>
        <w:t xml:space="preserve">Dear (Name of Veteran/Veteran Community),</w:t>
      </w:r>
    </w:p>
    <w:p w:rsidR="00000000" w:rsidDel="00000000" w:rsidP="00000000" w:rsidRDefault="00000000" w:rsidRPr="00000000" w14:paraId="00000007">
      <w:pPr>
        <w:spacing w:after="240" w:before="240" w:lineRule="auto"/>
        <w:rPr/>
      </w:pPr>
      <w:r w:rsidDel="00000000" w:rsidR="00000000" w:rsidRPr="00000000">
        <w:rPr>
          <w:rtl w:val="0"/>
        </w:rPr>
        <w:t xml:space="preserve">I wanted to write a thank you note to you, to remind you of how grateful I am for your accomplishments as a veteran. It's thanks to your hard work that I and those I care about are kept safe. Thank you for protecting the nation, and doing everything you can to serve the country.</w:t>
      </w:r>
    </w:p>
    <w:p w:rsidR="00000000" w:rsidDel="00000000" w:rsidP="00000000" w:rsidRDefault="00000000" w:rsidRPr="00000000" w14:paraId="00000008">
      <w:pPr>
        <w:spacing w:after="240" w:before="240" w:lineRule="auto"/>
        <w:rPr/>
      </w:pPr>
      <w:r w:rsidDel="00000000" w:rsidR="00000000" w:rsidRPr="00000000">
        <w:rPr>
          <w:rtl w:val="0"/>
        </w:rPr>
        <w:t xml:space="preserve">Through this thank you note, I would love to recognise your service, and let you know how thankful I am for your hard work. The service of veterans helps keep the nation safe, and its people protected. Thank you so much for your hard work, in protecting the people of the country.</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(___Y/N__)</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